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B8" w:rsidRPr="00C040FA" w:rsidRDefault="003632B8" w:rsidP="003632B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040FA">
        <w:rPr>
          <w:b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силу.</w:t>
      </w:r>
    </w:p>
    <w:p w:rsidR="003632B8" w:rsidRDefault="003632B8" w:rsidP="003632B8">
      <w:pPr>
        <w:pStyle w:val="a3"/>
        <w:spacing w:before="0" w:beforeAutospacing="0" w:after="0" w:afterAutospacing="0"/>
        <w:ind w:firstLine="709"/>
        <w:jc w:val="right"/>
        <w:rPr>
          <w:rFonts w:ascii="Roboto Light" w:hAnsi="Roboto Light"/>
          <w:color w:val="252626"/>
          <w:spacing w:val="-2"/>
          <w:sz w:val="27"/>
          <w:szCs w:val="27"/>
        </w:rPr>
      </w:pPr>
    </w:p>
    <w:p w:rsidR="003632B8" w:rsidRPr="003F45F5" w:rsidRDefault="003632B8" w:rsidP="003632B8">
      <w:pPr>
        <w:pStyle w:val="a3"/>
        <w:spacing w:before="0" w:beforeAutospacing="0" w:after="0" w:afterAutospacing="0"/>
        <w:ind w:firstLine="709"/>
        <w:jc w:val="both"/>
        <w:rPr>
          <w:color w:val="252626"/>
          <w:spacing w:val="-2"/>
          <w:sz w:val="28"/>
          <w:szCs w:val="28"/>
        </w:rPr>
      </w:pPr>
      <w:r w:rsidRPr="003F45F5">
        <w:rPr>
          <w:color w:val="252626"/>
          <w:spacing w:val="-2"/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 (далее – настоящий Федеральный закон) регулирует отношения по организации и осуществлению государственного контроля (надзора), муниципального контроля, устанавливает гарантии защиты прав граждан и организаций как контролируемых лиц.</w:t>
      </w:r>
    </w:p>
    <w:p w:rsidR="003632B8" w:rsidRPr="003F45F5" w:rsidRDefault="003632B8" w:rsidP="003632B8">
      <w:pPr>
        <w:pStyle w:val="a3"/>
        <w:spacing w:before="0" w:beforeAutospacing="0" w:after="0" w:afterAutospacing="0"/>
        <w:ind w:firstLine="709"/>
        <w:jc w:val="both"/>
        <w:rPr>
          <w:color w:val="252626"/>
          <w:spacing w:val="-2"/>
          <w:sz w:val="28"/>
          <w:szCs w:val="28"/>
        </w:rPr>
      </w:pPr>
      <w:r w:rsidRPr="003F45F5">
        <w:rPr>
          <w:color w:val="252626"/>
          <w:spacing w:val="-2"/>
          <w:sz w:val="28"/>
          <w:szCs w:val="28"/>
        </w:rPr>
        <w:t>Настоящий Федеральный закон вступает в силу с 1 июля 2021 года, за исключением положений, для которых настоящей статьей установлены иные сроки вступления их в силу.</w:t>
      </w:r>
    </w:p>
    <w:p w:rsidR="003632B8" w:rsidRPr="003F45F5" w:rsidRDefault="003632B8" w:rsidP="003632B8">
      <w:pPr>
        <w:pStyle w:val="a3"/>
        <w:spacing w:before="0" w:beforeAutospacing="0" w:after="0" w:afterAutospacing="0"/>
        <w:ind w:firstLine="709"/>
        <w:jc w:val="both"/>
        <w:rPr>
          <w:color w:val="252626"/>
          <w:spacing w:val="-2"/>
          <w:sz w:val="28"/>
          <w:szCs w:val="28"/>
        </w:rPr>
      </w:pPr>
      <w:r w:rsidRPr="003F45F5">
        <w:rPr>
          <w:color w:val="252626"/>
          <w:spacing w:val="-2"/>
          <w:sz w:val="28"/>
          <w:szCs w:val="28"/>
        </w:rPr>
        <w:t>Часть 11 статьи 30 настоящего Федерального закона вступает в силу с 1 января 2022 года.</w:t>
      </w:r>
    </w:p>
    <w:p w:rsidR="003632B8" w:rsidRPr="003F45F5" w:rsidRDefault="003632B8" w:rsidP="003632B8">
      <w:pPr>
        <w:pStyle w:val="a3"/>
        <w:spacing w:before="0" w:beforeAutospacing="0" w:after="0" w:afterAutospacing="0"/>
        <w:ind w:firstLine="709"/>
        <w:jc w:val="both"/>
        <w:rPr>
          <w:color w:val="252626"/>
          <w:spacing w:val="-2"/>
          <w:sz w:val="28"/>
          <w:szCs w:val="28"/>
        </w:rPr>
      </w:pPr>
      <w:r w:rsidRPr="003F45F5">
        <w:rPr>
          <w:color w:val="252626"/>
          <w:spacing w:val="-2"/>
          <w:sz w:val="28"/>
          <w:szCs w:val="28"/>
        </w:rPr>
        <w:t>Часть 2 статьи 39 настоящего Федерального закона вступает в силу с 1 января 2023 года.</w:t>
      </w:r>
    </w:p>
    <w:p w:rsidR="003632B8" w:rsidRPr="003F45F5" w:rsidRDefault="003632B8" w:rsidP="003632B8">
      <w:pPr>
        <w:pStyle w:val="a3"/>
        <w:spacing w:before="0" w:beforeAutospacing="0" w:after="0" w:afterAutospacing="0"/>
        <w:ind w:firstLine="709"/>
        <w:jc w:val="both"/>
        <w:rPr>
          <w:color w:val="252626"/>
          <w:spacing w:val="-2"/>
          <w:sz w:val="28"/>
          <w:szCs w:val="28"/>
        </w:rPr>
      </w:pPr>
      <w:r w:rsidRPr="003F45F5">
        <w:rPr>
          <w:color w:val="252626"/>
          <w:spacing w:val="-2"/>
          <w:sz w:val="28"/>
          <w:szCs w:val="28"/>
        </w:rPr>
        <w:t>До утверждения положений о видах контроля, но не позднее 1 января 2022 года применяются нормативные правовые акты о порядке организации и осуществления видов регионального государственного контроля (надзора), видов муниципального контроля, принятые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632B8" w:rsidRPr="003F45F5" w:rsidRDefault="003632B8" w:rsidP="003632B8">
      <w:pPr>
        <w:pStyle w:val="a3"/>
        <w:spacing w:before="0" w:beforeAutospacing="0" w:after="0" w:afterAutospacing="0"/>
        <w:ind w:firstLine="709"/>
        <w:jc w:val="both"/>
        <w:rPr>
          <w:color w:val="252626"/>
          <w:spacing w:val="-2"/>
          <w:sz w:val="28"/>
          <w:szCs w:val="28"/>
        </w:rPr>
      </w:pPr>
      <w:r w:rsidRPr="003F45F5">
        <w:rPr>
          <w:color w:val="252626"/>
          <w:spacing w:val="-2"/>
          <w:sz w:val="28"/>
          <w:szCs w:val="28"/>
        </w:rPr>
        <w:t>Плановые проверки</w:t>
      </w:r>
      <w:r>
        <w:rPr>
          <w:color w:val="252626"/>
          <w:spacing w:val="-2"/>
          <w:sz w:val="28"/>
          <w:szCs w:val="28"/>
        </w:rPr>
        <w:t xml:space="preserve"> </w:t>
      </w:r>
      <w:r w:rsidRPr="003F45F5">
        <w:rPr>
          <w:color w:val="252626"/>
          <w:spacing w:val="-2"/>
          <w:sz w:val="28"/>
          <w:szCs w:val="28"/>
        </w:rPr>
        <w:t>подлежат проведению в соответствии с ежегодными планами проведения плановых проверок юридических лиц и индивидуальных предпринимателей, утвержденными в соответствии с Федеральным законом от 26 декабря 2008 года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632B8" w:rsidRPr="003F45F5" w:rsidRDefault="003632B8" w:rsidP="003632B8">
      <w:pPr>
        <w:pStyle w:val="a3"/>
        <w:spacing w:before="0" w:beforeAutospacing="0" w:after="0" w:afterAutospacing="0"/>
        <w:ind w:firstLine="709"/>
        <w:jc w:val="both"/>
        <w:rPr>
          <w:color w:val="252626"/>
          <w:spacing w:val="-2"/>
          <w:sz w:val="28"/>
          <w:szCs w:val="28"/>
        </w:rPr>
      </w:pPr>
      <w:r w:rsidRPr="003F45F5">
        <w:rPr>
          <w:color w:val="252626"/>
          <w:spacing w:val="-2"/>
          <w:sz w:val="28"/>
          <w:szCs w:val="28"/>
        </w:rPr>
        <w:t>Организация, проведение и оформление результатов проверок, иных мероприятий государственного контроля (надзора), муниципального контроля, не завершенных на день вступления в силу настоящего Федерального закона, осуществляются в соответствии с положениями нормативных правовых актов, действовавших на дату начала этих проверок, иных мероприятий государственного контроля (надзора), муниципального контроля.</w:t>
      </w:r>
    </w:p>
    <w:p w:rsidR="003632B8" w:rsidRPr="003F45F5" w:rsidRDefault="003632B8" w:rsidP="003632B8">
      <w:pPr>
        <w:pStyle w:val="a3"/>
        <w:spacing w:before="0" w:beforeAutospacing="0" w:after="0" w:afterAutospacing="0"/>
        <w:ind w:firstLine="709"/>
        <w:jc w:val="both"/>
        <w:rPr>
          <w:color w:val="252626"/>
          <w:spacing w:val="-2"/>
          <w:sz w:val="28"/>
          <w:szCs w:val="28"/>
        </w:rPr>
      </w:pPr>
      <w:r w:rsidRPr="003F45F5">
        <w:rPr>
          <w:color w:val="252626"/>
          <w:spacing w:val="-2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</w:t>
      </w:r>
      <w:r w:rsidRPr="003F45F5">
        <w:rPr>
          <w:color w:val="252626"/>
          <w:spacing w:val="-2"/>
          <w:sz w:val="28"/>
          <w:szCs w:val="28"/>
        </w:rPr>
        <w:lastRenderedPageBreak/>
        <w:t>дней со дня поступления такого запроса, направляет контролируемому лицу указанные документы и (или) сведения.</w:t>
      </w:r>
    </w:p>
    <w:p w:rsidR="00CA6D61" w:rsidRDefault="00CA6D61">
      <w:bookmarkStart w:id="0" w:name="_GoBack"/>
      <w:bookmarkEnd w:id="0"/>
    </w:p>
    <w:sectPr w:rsidR="00CA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5F"/>
    <w:rsid w:val="003632B8"/>
    <w:rsid w:val="0099315F"/>
    <w:rsid w:val="00C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D2C10-EF8C-4A32-89FB-CAD25EC9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Светлана Г.</dc:creator>
  <cp:keywords/>
  <dc:description/>
  <cp:lastModifiedBy>Курганская Светлана Г.</cp:lastModifiedBy>
  <cp:revision>2</cp:revision>
  <dcterms:created xsi:type="dcterms:W3CDTF">2022-07-22T06:22:00Z</dcterms:created>
  <dcterms:modified xsi:type="dcterms:W3CDTF">2022-07-22T06:23:00Z</dcterms:modified>
</cp:coreProperties>
</file>